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Razem łatwiej spełniać Marzenia - nowa odsłona Katalogu Marzeń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Gwiazdka, dwoje ludzi i otwarta księga – Katalog Marzeń z nową, symboliczną identyfikacją wizualną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Katalog Marzeń, serwis z voucherami na prezenty w formie przeżyć, prezentuje swoją nową odsłonę.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15 latach działalności marka przeszła największy w historii rebranding, którego sercem jest nowe logo i system wizualny stworzony przez krakowskie Studio Otwarte. Nowa identyfikacja stawia na emocje, relacje i siłę wspólnego przeżywania.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logo mieni się od znaczeń. Jest w nim gwiazdka – znak marzeń, tych skrytych i wypowiedzianych na głos. Są sylwetki dwojga ludzi – symbol relacji. A to wszystko wpisane w kształt otwartej książki – katalogu, w którym utrwalają się doświadczenia. Nowa identyfikacja powstała wokół emocji. W zaprojektowanym systemie wizualnym nowoczesna typografia łączy się z odręcznymi ilustracjami i subtelnymi detalami.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– </w:t>
      </w: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Życzenia na urodzinowej kartce zawsze są odręczne. Nawet dziś.</w:t>
      </w:r>
      <w:r>
        <w:rPr>
          <w:rFonts w:ascii="calibri" w:hAnsi="calibri" w:eastAsia="calibri" w:cs="calibri"/>
          <w:sz w:val="52"/>
          <w:szCs w:val="52"/>
          <w:b/>
        </w:rPr>
        <w:t xml:space="preserve"> – podkreślają twórcy z Otwartego. – </w:t>
      </w: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Tam kryje się charakter, nasz osobisty stosunek do osoby, którą chcemy obdarować. To fizyczny zapis emocji. Ten efekt przenieśliśmy na ilustracje i typografię, nawiązując przy okazji do formy pamiętnika. Całość uzupełniają zaokrąglone kształty ramek, które przywodzą na myśl fotografie z Polaroida.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 wizualna zmiana jest odzwierciedleniem głębszej przemiany strategicznej. –</w:t>
      </w: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 Dzisiaj ogromną część życia spędzamy online, a to, co dzieje się poza ekranem, zyskało zupełnie nową wartość</w:t>
      </w:r>
      <w:r>
        <w:rPr>
          <w:rFonts w:ascii="calibri" w:hAnsi="calibri" w:eastAsia="calibri" w:cs="calibri"/>
          <w:sz w:val="52"/>
          <w:szCs w:val="52"/>
          <w:b/>
        </w:rPr>
        <w:t xml:space="preserve">. N</w:t>
      </w: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aszym celem jest zachęcanie ludzi, by spędzali czas razem</w:t>
      </w:r>
      <w:r>
        <w:rPr>
          <w:rFonts w:ascii="calibri" w:hAnsi="calibri" w:eastAsia="calibri" w:cs="calibri"/>
          <w:sz w:val="52"/>
          <w:szCs w:val="52"/>
          <w:b/>
        </w:rPr>
        <w:t xml:space="preserve"> – mówi Joanna Borucka, CEO Katalogu Marzeń.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Katalogu Marzeń to całościowo pomyślany, elastyczny design system, który pozwala budować zróżnicowane komunikaty – od layoutów w mediach społecznościowych po drobne smaczki ukryte w voucherach. Tak zaprojektowane, że aż chciałoby się je dostać.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rebrandingiem, klienci otrzymali również dostęp do odświeżonej wersji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katalogmarzen.pl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czeka 14 000 atrakcji i nowe vouchery.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talogmarze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2026-01-25T02:09:02+01:00</dcterms:created>
  <dcterms:modified xsi:type="dcterms:W3CDTF">2026-01-25T02:09:02+01:00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